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D349" w14:textId="77777777" w:rsidR="004564F3" w:rsidRPr="00FA02A0" w:rsidRDefault="004564F3" w:rsidP="004564F3">
      <w:pPr>
        <w:widowControl w:val="0"/>
        <w:autoSpaceDE w:val="0"/>
        <w:autoSpaceDN w:val="0"/>
        <w:adjustRightInd w:val="0"/>
        <w:spacing w:line="240" w:lineRule="auto"/>
        <w:jc w:val="right"/>
        <w:rPr>
          <w:rFonts w:eastAsia="Times New Roman" w:cs="Times New Roman"/>
          <w:b/>
          <w:sz w:val="28"/>
          <w:u w:val="single"/>
        </w:rPr>
      </w:pPr>
      <w:r w:rsidRPr="00FA02A0">
        <w:rPr>
          <w:rFonts w:eastAsia="Times New Roman" w:cs="Times New Roman"/>
          <w:noProof/>
          <w:sz w:val="28"/>
          <w:szCs w:val="26"/>
        </w:rPr>
        <w:drawing>
          <wp:anchor distT="0" distB="0" distL="114300" distR="114300" simplePos="0" relativeHeight="251659264" behindDoc="0" locked="0" layoutInCell="1" allowOverlap="1" wp14:anchorId="119C9EAA" wp14:editId="407FA49E">
            <wp:simplePos x="0" y="0"/>
            <wp:positionH relativeFrom="margin">
              <wp:posOffset>0</wp:posOffset>
            </wp:positionH>
            <wp:positionV relativeFrom="margin">
              <wp:posOffset>-231354</wp:posOffset>
            </wp:positionV>
            <wp:extent cx="2202815" cy="2139315"/>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CA_notagline_white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2815" cy="2139315"/>
                    </a:xfrm>
                    <a:prstGeom prst="rect">
                      <a:avLst/>
                    </a:prstGeom>
                  </pic:spPr>
                </pic:pic>
              </a:graphicData>
            </a:graphic>
            <wp14:sizeRelH relativeFrom="margin">
              <wp14:pctWidth>0</wp14:pctWidth>
            </wp14:sizeRelH>
            <wp14:sizeRelV relativeFrom="margin">
              <wp14:pctHeight>0</wp14:pctHeight>
            </wp14:sizeRelV>
          </wp:anchor>
        </w:drawing>
      </w:r>
      <w:r w:rsidRPr="00FA02A0">
        <w:rPr>
          <w:rFonts w:eastAsia="Times New Roman" w:cs="Times New Roman"/>
          <w:b/>
          <w:sz w:val="28"/>
          <w:u w:val="single"/>
        </w:rPr>
        <w:t>Open Position Announcement</w:t>
      </w:r>
    </w:p>
    <w:p w14:paraId="6C216C90" w14:textId="77777777" w:rsidR="004564F3" w:rsidRPr="00481C0B" w:rsidRDefault="004564F3" w:rsidP="004564F3">
      <w:pPr>
        <w:widowControl w:val="0"/>
        <w:autoSpaceDE w:val="0"/>
        <w:autoSpaceDN w:val="0"/>
        <w:adjustRightInd w:val="0"/>
        <w:spacing w:line="240" w:lineRule="auto"/>
        <w:jc w:val="right"/>
        <w:rPr>
          <w:rFonts w:eastAsia="Times New Roman" w:cs="Times New Roman"/>
          <w:sz w:val="14"/>
        </w:rPr>
      </w:pPr>
    </w:p>
    <w:p w14:paraId="594EB05F" w14:textId="77777777" w:rsidR="004564F3" w:rsidRPr="00481C0B" w:rsidRDefault="004564F3" w:rsidP="004564F3">
      <w:pPr>
        <w:widowControl w:val="0"/>
        <w:autoSpaceDE w:val="0"/>
        <w:autoSpaceDN w:val="0"/>
        <w:adjustRightInd w:val="0"/>
        <w:spacing w:line="240" w:lineRule="auto"/>
        <w:jc w:val="right"/>
        <w:rPr>
          <w:rFonts w:eastAsia="Times New Roman" w:cs="Times New Roman"/>
          <w:b/>
          <w:sz w:val="26"/>
          <w:szCs w:val="26"/>
        </w:rPr>
      </w:pPr>
      <w:r w:rsidRPr="00481C0B">
        <w:rPr>
          <w:rFonts w:eastAsia="Times New Roman" w:cs="Times New Roman"/>
          <w:b/>
          <w:sz w:val="26"/>
          <w:szCs w:val="26"/>
        </w:rPr>
        <w:t>Pennsylvania Office of Consumer Advocate</w:t>
      </w:r>
    </w:p>
    <w:p w14:paraId="3AD10142" w14:textId="77777777" w:rsidR="004564F3" w:rsidRPr="00481C0B" w:rsidRDefault="004564F3" w:rsidP="004564F3">
      <w:pPr>
        <w:widowControl w:val="0"/>
        <w:autoSpaceDE w:val="0"/>
        <w:autoSpaceDN w:val="0"/>
        <w:adjustRightInd w:val="0"/>
        <w:spacing w:line="240" w:lineRule="auto"/>
        <w:jc w:val="right"/>
        <w:rPr>
          <w:rFonts w:eastAsia="Times New Roman" w:cs="Times New Roman"/>
          <w:sz w:val="26"/>
          <w:szCs w:val="26"/>
        </w:rPr>
      </w:pPr>
      <w:r w:rsidRPr="00481C0B">
        <w:rPr>
          <w:rFonts w:eastAsia="Times New Roman" w:cs="Times New Roman"/>
          <w:sz w:val="26"/>
          <w:szCs w:val="26"/>
        </w:rPr>
        <w:t>Pennsylvania Office of Attorney General</w:t>
      </w:r>
    </w:p>
    <w:p w14:paraId="7F2A0528" w14:textId="77777777" w:rsidR="004564F3" w:rsidRPr="00481C0B" w:rsidRDefault="004564F3" w:rsidP="004564F3">
      <w:pPr>
        <w:widowControl w:val="0"/>
        <w:tabs>
          <w:tab w:val="left" w:pos="90"/>
          <w:tab w:val="right" w:pos="10224"/>
        </w:tabs>
        <w:autoSpaceDE w:val="0"/>
        <w:autoSpaceDN w:val="0"/>
        <w:adjustRightInd w:val="0"/>
        <w:spacing w:line="240" w:lineRule="auto"/>
        <w:ind w:left="90"/>
        <w:jc w:val="right"/>
        <w:rPr>
          <w:rFonts w:eastAsia="Times New Roman" w:cs="Times New Roman"/>
          <w:sz w:val="22"/>
        </w:rPr>
      </w:pPr>
      <w:r w:rsidRPr="00481C0B">
        <w:rPr>
          <w:rFonts w:eastAsia="Times New Roman" w:cs="Times New Roman"/>
          <w:sz w:val="22"/>
        </w:rPr>
        <w:t>555 Walnut Street, Forum Place, 5</w:t>
      </w:r>
      <w:r w:rsidRPr="00481C0B">
        <w:rPr>
          <w:rFonts w:eastAsia="Times New Roman" w:cs="Times New Roman"/>
          <w:sz w:val="22"/>
          <w:vertAlign w:val="superscript"/>
        </w:rPr>
        <w:t>th</w:t>
      </w:r>
      <w:r>
        <w:rPr>
          <w:rFonts w:eastAsia="Times New Roman" w:cs="Times New Roman"/>
          <w:sz w:val="22"/>
        </w:rPr>
        <w:t xml:space="preserve"> Floor                                                                                                                                 Harrisburg PA 17101-1923</w:t>
      </w:r>
      <w:r w:rsidRPr="00481C0B">
        <w:rPr>
          <w:rFonts w:ascii="Arial" w:eastAsia="Times New Roman" w:hAnsi="Arial" w:cs="Arial"/>
          <w:sz w:val="22"/>
        </w:rPr>
        <w:t xml:space="preserve"> </w:t>
      </w:r>
    </w:p>
    <w:p w14:paraId="0A14DAFA" w14:textId="77777777" w:rsidR="004564F3" w:rsidRDefault="004564F3" w:rsidP="004564F3">
      <w:pPr>
        <w:widowControl w:val="0"/>
        <w:tabs>
          <w:tab w:val="right" w:pos="10224"/>
          <w:tab w:val="right" w:pos="10800"/>
        </w:tabs>
        <w:autoSpaceDE w:val="0"/>
        <w:autoSpaceDN w:val="0"/>
        <w:adjustRightInd w:val="0"/>
        <w:spacing w:line="240" w:lineRule="auto"/>
        <w:ind w:firstLine="90"/>
        <w:jc w:val="right"/>
        <w:rPr>
          <w:rFonts w:eastAsia="Times New Roman" w:cs="Times New Roman"/>
          <w:sz w:val="22"/>
        </w:rPr>
      </w:pPr>
      <w:r w:rsidRPr="00481C0B">
        <w:rPr>
          <w:rFonts w:eastAsia="Times New Roman" w:cs="Times New Roman"/>
          <w:sz w:val="22"/>
        </w:rPr>
        <w:t>(717) 783-5048 (voice); (717) 783-7152 (fax)</w:t>
      </w:r>
    </w:p>
    <w:p w14:paraId="5D215DA5" w14:textId="77777777" w:rsidR="004564F3" w:rsidRDefault="004564F3" w:rsidP="004564F3">
      <w:pPr>
        <w:widowControl w:val="0"/>
        <w:tabs>
          <w:tab w:val="right" w:pos="10224"/>
          <w:tab w:val="right" w:pos="10800"/>
        </w:tabs>
        <w:autoSpaceDE w:val="0"/>
        <w:autoSpaceDN w:val="0"/>
        <w:adjustRightInd w:val="0"/>
        <w:spacing w:line="240" w:lineRule="auto"/>
        <w:ind w:firstLine="90"/>
        <w:jc w:val="right"/>
        <w:rPr>
          <w:rFonts w:eastAsia="Times New Roman" w:cs="Times New Roman"/>
          <w:sz w:val="22"/>
        </w:rPr>
      </w:pPr>
    </w:p>
    <w:p w14:paraId="64125EF4" w14:textId="77777777" w:rsidR="004564F3" w:rsidRDefault="004564F3" w:rsidP="004564F3">
      <w:pPr>
        <w:widowControl w:val="0"/>
        <w:tabs>
          <w:tab w:val="right" w:pos="10224"/>
          <w:tab w:val="right" w:pos="10800"/>
        </w:tabs>
        <w:autoSpaceDE w:val="0"/>
        <w:autoSpaceDN w:val="0"/>
        <w:adjustRightInd w:val="0"/>
        <w:spacing w:line="240" w:lineRule="auto"/>
        <w:ind w:firstLine="90"/>
        <w:jc w:val="right"/>
        <w:rPr>
          <w:rFonts w:eastAsia="Times New Roman" w:cs="Times New Roman"/>
          <w:sz w:val="22"/>
        </w:rPr>
      </w:pPr>
      <w:r w:rsidRPr="002154F8">
        <w:rPr>
          <w:rFonts w:eastAsia="Times New Roman" w:cs="Times New Roman"/>
          <w:noProof/>
          <w:sz w:val="22"/>
        </w:rPr>
        <w:drawing>
          <wp:inline distT="0" distB="0" distL="0" distR="0" wp14:anchorId="7BDB1876" wp14:editId="1F46699F">
            <wp:extent cx="18288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eastAsia="Times New Roman" w:cs="Times New Roman"/>
          <w:sz w:val="22"/>
        </w:rPr>
        <w:t xml:space="preserve"> @</w:t>
      </w:r>
      <w:proofErr w:type="gramStart"/>
      <w:r>
        <w:rPr>
          <w:rFonts w:eastAsia="Times New Roman" w:cs="Times New Roman"/>
          <w:sz w:val="22"/>
        </w:rPr>
        <w:t>pa</w:t>
      </w:r>
      <w:proofErr w:type="gramEnd"/>
      <w:r>
        <w:rPr>
          <w:rFonts w:eastAsia="Times New Roman" w:cs="Times New Roman"/>
          <w:sz w:val="22"/>
        </w:rPr>
        <w:t xml:space="preserve">_oca </w:t>
      </w:r>
    </w:p>
    <w:p w14:paraId="2FD19294" w14:textId="77777777" w:rsidR="004564F3" w:rsidRDefault="004564F3" w:rsidP="004564F3">
      <w:pPr>
        <w:widowControl w:val="0"/>
        <w:tabs>
          <w:tab w:val="right" w:pos="10224"/>
          <w:tab w:val="right" w:pos="10800"/>
        </w:tabs>
        <w:autoSpaceDE w:val="0"/>
        <w:autoSpaceDN w:val="0"/>
        <w:adjustRightInd w:val="0"/>
        <w:spacing w:line="240" w:lineRule="auto"/>
        <w:ind w:firstLine="90"/>
        <w:jc w:val="right"/>
        <w:rPr>
          <w:rFonts w:eastAsia="Times New Roman" w:cs="Times New Roman"/>
          <w:sz w:val="22"/>
        </w:rPr>
      </w:pPr>
      <w:r w:rsidRPr="002154F8">
        <w:rPr>
          <w:noProof/>
        </w:rPr>
        <w:drawing>
          <wp:inline distT="0" distB="0" distL="0" distR="0" wp14:anchorId="6B4EAAE3" wp14:editId="43FEB429">
            <wp:extent cx="177165" cy="1708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 cy="170815"/>
                    </a:xfrm>
                    <a:prstGeom prst="rect">
                      <a:avLst/>
                    </a:prstGeom>
                    <a:noFill/>
                    <a:ln>
                      <a:noFill/>
                    </a:ln>
                  </pic:spPr>
                </pic:pic>
              </a:graphicData>
            </a:graphic>
          </wp:inline>
        </w:drawing>
      </w:r>
      <w:r>
        <w:rPr>
          <w:rFonts w:eastAsia="Times New Roman" w:cs="Times New Roman"/>
          <w:sz w:val="22"/>
        </w:rPr>
        <w:t xml:space="preserve"> /</w:t>
      </w:r>
      <w:proofErr w:type="spellStart"/>
      <w:proofErr w:type="gramStart"/>
      <w:r>
        <w:rPr>
          <w:rFonts w:eastAsia="Times New Roman" w:cs="Times New Roman"/>
          <w:sz w:val="22"/>
        </w:rPr>
        <w:t>pennoca</w:t>
      </w:r>
      <w:proofErr w:type="spellEnd"/>
      <w:proofErr w:type="gramEnd"/>
    </w:p>
    <w:p w14:paraId="15F10CBD" w14:textId="77777777" w:rsidR="004564F3" w:rsidRPr="00481C0B" w:rsidRDefault="004564F3" w:rsidP="004564F3">
      <w:pPr>
        <w:widowControl w:val="0"/>
        <w:tabs>
          <w:tab w:val="right" w:pos="10224"/>
          <w:tab w:val="right" w:pos="10800"/>
        </w:tabs>
        <w:autoSpaceDE w:val="0"/>
        <w:autoSpaceDN w:val="0"/>
        <w:adjustRightInd w:val="0"/>
        <w:spacing w:line="240" w:lineRule="auto"/>
        <w:ind w:firstLine="90"/>
        <w:jc w:val="right"/>
        <w:rPr>
          <w:rFonts w:eastAsia="Times New Roman" w:cs="Times New Roman"/>
          <w:sz w:val="22"/>
        </w:rPr>
      </w:pPr>
      <w:r w:rsidRPr="002154F8">
        <w:rPr>
          <w:rFonts w:eastAsia="Times New Roman" w:cs="Times New Roman"/>
          <w:noProof/>
          <w:sz w:val="22"/>
        </w:rPr>
        <w:drawing>
          <wp:inline distT="0" distB="0" distL="0" distR="0" wp14:anchorId="1D525FBD" wp14:editId="7C2F9D23">
            <wp:extent cx="177165" cy="177165"/>
            <wp:effectExtent l="0" t="0" r="0" b="0"/>
            <wp:docPr id="1" name="Picture 1" descr="Image result for world wide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orld wide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Pr>
          <w:rFonts w:eastAsia="Times New Roman" w:cs="Times New Roman"/>
          <w:sz w:val="22"/>
        </w:rPr>
        <w:t xml:space="preserve"> </w:t>
      </w:r>
      <w:hyperlink r:id="rId11" w:history="1">
        <w:r w:rsidR="003865AC" w:rsidRPr="00E32A11">
          <w:rPr>
            <w:rStyle w:val="Hyperlink"/>
            <w:rFonts w:eastAsia="Times New Roman" w:cs="Times New Roman"/>
            <w:sz w:val="22"/>
          </w:rPr>
          <w:t>www.oca.pa.</w:t>
        </w:r>
      </w:hyperlink>
      <w:r w:rsidR="003865AC">
        <w:rPr>
          <w:rStyle w:val="Hyperlink"/>
          <w:rFonts w:eastAsia="Times New Roman" w:cs="Times New Roman"/>
          <w:sz w:val="22"/>
        </w:rPr>
        <w:t>gov</w:t>
      </w:r>
      <w:r>
        <w:rPr>
          <w:rFonts w:eastAsia="Times New Roman" w:cs="Times New Roman"/>
          <w:sz w:val="22"/>
        </w:rPr>
        <w:t xml:space="preserve">  </w:t>
      </w:r>
    </w:p>
    <w:p w14:paraId="5B826163" w14:textId="77777777" w:rsidR="004564F3" w:rsidRPr="00481C0B" w:rsidRDefault="004564F3" w:rsidP="004564F3">
      <w:pPr>
        <w:widowControl w:val="0"/>
        <w:autoSpaceDE w:val="0"/>
        <w:autoSpaceDN w:val="0"/>
        <w:adjustRightInd w:val="0"/>
        <w:spacing w:line="240" w:lineRule="auto"/>
        <w:rPr>
          <w:rFonts w:eastAsia="Times New Roman" w:cs="Times New Roman"/>
          <w:sz w:val="2"/>
        </w:rPr>
      </w:pPr>
    </w:p>
    <w:p w14:paraId="33DEEBAE" w14:textId="77777777" w:rsidR="004564F3" w:rsidRPr="00481C0B" w:rsidRDefault="004564F3" w:rsidP="004564F3">
      <w:pPr>
        <w:widowControl w:val="0"/>
        <w:autoSpaceDE w:val="0"/>
        <w:autoSpaceDN w:val="0"/>
        <w:adjustRightInd w:val="0"/>
        <w:spacing w:line="240" w:lineRule="auto"/>
        <w:jc w:val="center"/>
        <w:rPr>
          <w:rFonts w:eastAsia="Times New Roman" w:cs="Times New Roman"/>
        </w:rPr>
      </w:pPr>
      <w:r w:rsidRPr="00481C0B">
        <w:rPr>
          <w:rFonts w:eastAsia="Times New Roman" w:cs="Times New Roman"/>
        </w:rPr>
        <w:t>_____________________________________________________</w:t>
      </w:r>
      <w:r>
        <w:rPr>
          <w:rFonts w:eastAsia="Times New Roman" w:cs="Times New Roman"/>
        </w:rPr>
        <w:t>_________________________</w:t>
      </w:r>
    </w:p>
    <w:p w14:paraId="0A044E74" w14:textId="77777777" w:rsidR="004564F3" w:rsidRPr="00481C0B" w:rsidRDefault="004564F3" w:rsidP="004564F3">
      <w:pPr>
        <w:widowControl w:val="0"/>
        <w:autoSpaceDE w:val="0"/>
        <w:autoSpaceDN w:val="0"/>
        <w:adjustRightInd w:val="0"/>
        <w:spacing w:line="240" w:lineRule="auto"/>
        <w:jc w:val="center"/>
        <w:rPr>
          <w:rFonts w:eastAsia="Times New Roman" w:cs="Times New Roman"/>
          <w:sz w:val="28"/>
          <w:szCs w:val="28"/>
        </w:rPr>
      </w:pPr>
    </w:p>
    <w:p w14:paraId="62425C41" w14:textId="77777777" w:rsidR="004564F3" w:rsidRPr="00481C0B" w:rsidRDefault="004564F3" w:rsidP="004564F3">
      <w:pPr>
        <w:tabs>
          <w:tab w:val="center" w:pos="4680"/>
        </w:tabs>
        <w:autoSpaceDE w:val="0"/>
        <w:autoSpaceDN w:val="0"/>
        <w:adjustRightInd w:val="0"/>
        <w:spacing w:line="240" w:lineRule="auto"/>
        <w:jc w:val="center"/>
        <w:rPr>
          <w:rFonts w:eastAsia="Times New Roman" w:cs="Times New Roman"/>
          <w:b/>
          <w:bCs/>
          <w:sz w:val="28"/>
          <w:szCs w:val="28"/>
        </w:rPr>
      </w:pPr>
      <w:r w:rsidRPr="00481C0B">
        <w:rPr>
          <w:rFonts w:eastAsia="Times New Roman" w:cs="Times New Roman"/>
          <w:b/>
          <w:bCs/>
          <w:sz w:val="28"/>
          <w:szCs w:val="28"/>
        </w:rPr>
        <w:t>Regulatory Analyst I, II, or III</w:t>
      </w:r>
    </w:p>
    <w:p w14:paraId="26DA1895" w14:textId="77777777" w:rsidR="004564F3" w:rsidRPr="00481C0B" w:rsidRDefault="004564F3" w:rsidP="004564F3">
      <w:pPr>
        <w:spacing w:line="240" w:lineRule="auto"/>
        <w:rPr>
          <w:rFonts w:eastAsia="Calibri" w:cs="Times New Roman"/>
          <w:b/>
        </w:rPr>
      </w:pPr>
    </w:p>
    <w:p w14:paraId="17EDE658" w14:textId="24857C91" w:rsidR="004564F3" w:rsidRPr="00481C0B" w:rsidRDefault="004564F3" w:rsidP="004564F3">
      <w:pPr>
        <w:spacing w:line="240" w:lineRule="auto"/>
        <w:rPr>
          <w:rFonts w:eastAsia="Calibri" w:cs="Times New Roman"/>
        </w:rPr>
      </w:pPr>
      <w:r w:rsidRPr="00481C0B">
        <w:rPr>
          <w:rFonts w:eastAsia="Calibri" w:cs="Times New Roman"/>
          <w:b/>
        </w:rPr>
        <w:t>SALARY RANGE:</w:t>
      </w:r>
      <w:r w:rsidRPr="00481C0B">
        <w:rPr>
          <w:rFonts w:eastAsia="Calibri" w:cs="Times New Roman"/>
          <w:b/>
        </w:rPr>
        <w:tab/>
      </w:r>
      <w:r w:rsidRPr="00481C0B">
        <w:rPr>
          <w:rFonts w:eastAsia="Calibri" w:cs="Times New Roman"/>
          <w:b/>
        </w:rPr>
        <w:tab/>
      </w:r>
      <w:r w:rsidRPr="00481C0B">
        <w:rPr>
          <w:rFonts w:eastAsia="Calibri" w:cs="Times New Roman"/>
        </w:rPr>
        <w:t>Regulatory Analyst I:  Minimum starting salary $</w:t>
      </w:r>
      <w:r w:rsidR="005B42C8">
        <w:rPr>
          <w:rFonts w:eastAsia="Calibri" w:cs="Times New Roman"/>
        </w:rPr>
        <w:t>47,316</w:t>
      </w:r>
      <w:r w:rsidR="00144FEE">
        <w:rPr>
          <w:rFonts w:eastAsia="Calibri" w:cs="Times New Roman"/>
        </w:rPr>
        <w:t>-</w:t>
      </w:r>
      <w:r w:rsidR="00144FEE" w:rsidRPr="00144FEE">
        <w:rPr>
          <w:rFonts w:eastAsia="Calibri" w:cs="Times New Roman"/>
        </w:rPr>
        <w:t>$72,822</w:t>
      </w:r>
    </w:p>
    <w:p w14:paraId="1CAA8C1F" w14:textId="573DAAD6" w:rsidR="004564F3" w:rsidRPr="00481C0B" w:rsidRDefault="004564F3" w:rsidP="004564F3">
      <w:pPr>
        <w:spacing w:line="240" w:lineRule="auto"/>
        <w:rPr>
          <w:rFonts w:eastAsia="Calibri" w:cs="Times New Roman"/>
        </w:rPr>
      </w:pPr>
      <w:r w:rsidRPr="00481C0B">
        <w:rPr>
          <w:rFonts w:eastAsia="Calibri" w:cs="Times New Roman"/>
        </w:rPr>
        <w:tab/>
      </w:r>
      <w:r w:rsidRPr="00481C0B">
        <w:rPr>
          <w:rFonts w:eastAsia="Calibri" w:cs="Times New Roman"/>
        </w:rPr>
        <w:tab/>
      </w:r>
      <w:r w:rsidRPr="00481C0B">
        <w:rPr>
          <w:rFonts w:eastAsia="Calibri" w:cs="Times New Roman"/>
        </w:rPr>
        <w:tab/>
      </w:r>
      <w:r w:rsidRPr="00481C0B">
        <w:rPr>
          <w:rFonts w:eastAsia="Calibri" w:cs="Times New Roman"/>
        </w:rPr>
        <w:tab/>
        <w:t xml:space="preserve">Regulatory Analyst II:  Minimum starting salary </w:t>
      </w:r>
      <w:r w:rsidR="00144FEE" w:rsidRPr="00144FEE">
        <w:rPr>
          <w:rFonts w:eastAsia="Calibri" w:cs="Times New Roman"/>
        </w:rPr>
        <w:t>$54,044-$83,267</w:t>
      </w:r>
    </w:p>
    <w:p w14:paraId="55CE460B" w14:textId="7F5FAB6A" w:rsidR="004564F3" w:rsidRPr="00481C0B" w:rsidRDefault="004564F3" w:rsidP="004564F3">
      <w:pPr>
        <w:spacing w:line="240" w:lineRule="auto"/>
        <w:rPr>
          <w:rFonts w:eastAsia="Calibri" w:cs="Times New Roman"/>
          <w:b/>
        </w:rPr>
      </w:pPr>
      <w:r w:rsidRPr="00481C0B">
        <w:rPr>
          <w:rFonts w:eastAsia="Calibri" w:cs="Times New Roman"/>
        </w:rPr>
        <w:tab/>
      </w:r>
      <w:r w:rsidRPr="00481C0B">
        <w:rPr>
          <w:rFonts w:eastAsia="Calibri" w:cs="Times New Roman"/>
        </w:rPr>
        <w:tab/>
      </w:r>
      <w:r w:rsidRPr="00481C0B">
        <w:rPr>
          <w:rFonts w:eastAsia="Calibri" w:cs="Times New Roman"/>
        </w:rPr>
        <w:tab/>
      </w:r>
      <w:r w:rsidRPr="00481C0B">
        <w:rPr>
          <w:rFonts w:eastAsia="Calibri" w:cs="Times New Roman"/>
        </w:rPr>
        <w:tab/>
        <w:t xml:space="preserve">Regulatory Analyst III:  Minimum starting salary </w:t>
      </w:r>
      <w:r w:rsidR="00144FEE" w:rsidRPr="00144FEE">
        <w:rPr>
          <w:rFonts w:eastAsia="Calibri" w:cs="Times New Roman"/>
        </w:rPr>
        <w:t>$61,810-$95,218</w:t>
      </w:r>
    </w:p>
    <w:p w14:paraId="65620A75" w14:textId="77777777" w:rsidR="004564F3" w:rsidRPr="00481C0B" w:rsidRDefault="004564F3" w:rsidP="004564F3">
      <w:pPr>
        <w:spacing w:line="240" w:lineRule="auto"/>
        <w:rPr>
          <w:rFonts w:eastAsia="Calibri" w:cs="Times New Roman"/>
          <w:b/>
        </w:rPr>
      </w:pPr>
    </w:p>
    <w:p w14:paraId="7D380B02" w14:textId="77777777" w:rsidR="004564F3" w:rsidRPr="00481C0B" w:rsidRDefault="004564F3" w:rsidP="004564F3">
      <w:pPr>
        <w:spacing w:line="240" w:lineRule="auto"/>
        <w:rPr>
          <w:rFonts w:eastAsia="Calibri" w:cs="Times New Roman"/>
          <w:b/>
          <w:u w:val="single"/>
        </w:rPr>
      </w:pPr>
      <w:r w:rsidRPr="00481C0B">
        <w:rPr>
          <w:rFonts w:eastAsia="Calibri" w:cs="Times New Roman"/>
          <w:b/>
          <w:u w:val="single"/>
        </w:rPr>
        <w:t>BASIC FUNCTION:</w:t>
      </w:r>
    </w:p>
    <w:p w14:paraId="6A0B4A21" w14:textId="77777777" w:rsidR="004564F3" w:rsidRPr="00481C0B" w:rsidRDefault="004564F3" w:rsidP="004564F3">
      <w:pPr>
        <w:spacing w:line="240" w:lineRule="auto"/>
        <w:rPr>
          <w:rFonts w:eastAsia="Calibri" w:cs="Times New Roman"/>
          <w:b/>
          <w:u w:val="single"/>
        </w:rPr>
      </w:pPr>
    </w:p>
    <w:p w14:paraId="4E27BE50" w14:textId="18A0F470" w:rsidR="004564F3" w:rsidRPr="00481C0B" w:rsidRDefault="004564F3" w:rsidP="004564F3">
      <w:pPr>
        <w:spacing w:line="240" w:lineRule="auto"/>
        <w:rPr>
          <w:rFonts w:eastAsia="Calibri" w:cs="Times New Roman"/>
        </w:rPr>
      </w:pPr>
      <w:r w:rsidRPr="00481C0B">
        <w:rPr>
          <w:rFonts w:eastAsia="Calibri" w:cs="Times New Roman"/>
        </w:rPr>
        <w:t xml:space="preserve">The Pennsylvania Office of Consumer Advocate (OCA) is seeking </w:t>
      </w:r>
      <w:r w:rsidR="009A5844">
        <w:rPr>
          <w:rFonts w:eastAsia="Calibri" w:cs="Times New Roman"/>
        </w:rPr>
        <w:t xml:space="preserve">two (2) </w:t>
      </w:r>
      <w:r w:rsidRPr="00481C0B">
        <w:rPr>
          <w:rFonts w:eastAsia="Calibri" w:cs="Times New Roman"/>
        </w:rPr>
        <w:t>full-time Regulatory Analyst</w:t>
      </w:r>
      <w:r w:rsidR="003865AC">
        <w:rPr>
          <w:rFonts w:eastAsia="Calibri" w:cs="Times New Roman"/>
        </w:rPr>
        <w:t>s</w:t>
      </w:r>
      <w:r w:rsidRPr="00481C0B">
        <w:rPr>
          <w:rFonts w:eastAsia="Calibri" w:cs="Times New Roman"/>
        </w:rPr>
        <w:t>.  The OCA is the statutory representative of the Pennsylvania’s consumers of regulated electric, gas, telephone, water, and wastewater services.  Regulatory analysts work with a staff of attorneys in advocating for the consumers’ interests in state and federal proceedings by analyzing the financial, economic, and policy impacts on consumers.  The scope of work will include, but not be limited to, participating in complex litigation before the Public Utility Commission and federal regulatory commissions as well as issue analysis, and research and writing.</w:t>
      </w:r>
    </w:p>
    <w:p w14:paraId="65BCD33C" w14:textId="77777777" w:rsidR="004564F3" w:rsidRPr="00481C0B" w:rsidRDefault="004564F3" w:rsidP="004564F3">
      <w:pPr>
        <w:spacing w:line="240" w:lineRule="auto"/>
        <w:rPr>
          <w:rFonts w:eastAsia="Calibri" w:cs="Times New Roman"/>
          <w:b/>
          <w:u w:val="single"/>
        </w:rPr>
      </w:pPr>
    </w:p>
    <w:p w14:paraId="18008C47" w14:textId="77777777" w:rsidR="004564F3" w:rsidRPr="00481C0B" w:rsidRDefault="004564F3" w:rsidP="004564F3">
      <w:pPr>
        <w:spacing w:line="240" w:lineRule="auto"/>
        <w:rPr>
          <w:rFonts w:eastAsia="Calibri" w:cs="Times New Roman"/>
          <w:b/>
          <w:u w:val="single"/>
        </w:rPr>
      </w:pPr>
      <w:r w:rsidRPr="00481C0B">
        <w:rPr>
          <w:rFonts w:eastAsia="Calibri" w:cs="Times New Roman"/>
          <w:b/>
          <w:u w:val="single"/>
        </w:rPr>
        <w:t>EXAMPLES OF DUTIES:</w:t>
      </w:r>
    </w:p>
    <w:p w14:paraId="68122D59" w14:textId="77777777" w:rsidR="004564F3" w:rsidRPr="00481C0B" w:rsidRDefault="004564F3" w:rsidP="004564F3">
      <w:pPr>
        <w:spacing w:line="240" w:lineRule="auto"/>
        <w:rPr>
          <w:rFonts w:eastAsia="Calibri" w:cs="Times New Roman"/>
          <w:b/>
          <w:u w:val="single"/>
        </w:rPr>
      </w:pPr>
    </w:p>
    <w:p w14:paraId="1C6299F5" w14:textId="77777777" w:rsidR="004564F3" w:rsidRPr="00481C0B" w:rsidRDefault="004564F3" w:rsidP="004564F3">
      <w:pPr>
        <w:spacing w:line="240" w:lineRule="auto"/>
        <w:ind w:left="720" w:hanging="720"/>
        <w:rPr>
          <w:rFonts w:eastAsia="Calibri" w:cs="Times New Roman"/>
        </w:rPr>
      </w:pPr>
      <w:r w:rsidRPr="00481C0B">
        <w:rPr>
          <w:rFonts w:eastAsia="Calibri" w:cs="Times New Roman"/>
        </w:rPr>
        <w:t>•</w:t>
      </w:r>
      <w:r w:rsidRPr="00481C0B">
        <w:rPr>
          <w:rFonts w:eastAsia="Calibri" w:cs="Times New Roman"/>
        </w:rPr>
        <w:tab/>
        <w:t>Review utility company filings with the Pennsylvania Public Utility Commission (PAPUC) related to rate proceedings, and other petitions and applications.</w:t>
      </w:r>
    </w:p>
    <w:p w14:paraId="0DB911B1" w14:textId="77777777" w:rsidR="004564F3" w:rsidRPr="00481C0B" w:rsidRDefault="004564F3" w:rsidP="004564F3">
      <w:pPr>
        <w:spacing w:line="240" w:lineRule="auto"/>
        <w:ind w:left="720" w:hanging="720"/>
        <w:rPr>
          <w:rFonts w:eastAsia="Calibri" w:cs="Times New Roman"/>
        </w:rPr>
      </w:pPr>
      <w:r w:rsidRPr="00481C0B">
        <w:rPr>
          <w:rFonts w:eastAsia="Calibri" w:cs="Times New Roman"/>
        </w:rPr>
        <w:t>•</w:t>
      </w:r>
      <w:r w:rsidRPr="00481C0B">
        <w:rPr>
          <w:rFonts w:eastAsia="Calibri" w:cs="Times New Roman"/>
        </w:rPr>
        <w:tab/>
        <w:t>Prepare recommendations with respect to the office’s involvement in such utility cases.</w:t>
      </w:r>
    </w:p>
    <w:p w14:paraId="0FE863EF" w14:textId="77777777" w:rsidR="004564F3" w:rsidRPr="00481C0B" w:rsidRDefault="004564F3" w:rsidP="004564F3">
      <w:pPr>
        <w:spacing w:line="240" w:lineRule="auto"/>
        <w:ind w:left="720" w:hanging="720"/>
        <w:rPr>
          <w:rFonts w:eastAsia="Calibri" w:cs="Times New Roman"/>
        </w:rPr>
      </w:pPr>
      <w:r w:rsidRPr="00481C0B">
        <w:rPr>
          <w:rFonts w:eastAsia="Calibri" w:cs="Times New Roman"/>
        </w:rPr>
        <w:t>•</w:t>
      </w:r>
      <w:r w:rsidRPr="00481C0B">
        <w:rPr>
          <w:rFonts w:eastAsia="Calibri" w:cs="Times New Roman"/>
        </w:rPr>
        <w:tab/>
        <w:t>Analyze the financial, economic, rate of return, and policy issues present in utility filings.</w:t>
      </w:r>
    </w:p>
    <w:p w14:paraId="614E76E1" w14:textId="77777777" w:rsidR="004564F3" w:rsidRPr="00481C0B" w:rsidRDefault="004564F3" w:rsidP="004564F3">
      <w:pPr>
        <w:spacing w:line="240" w:lineRule="auto"/>
        <w:ind w:left="720" w:hanging="720"/>
        <w:rPr>
          <w:rFonts w:eastAsia="Calibri" w:cs="Times New Roman"/>
        </w:rPr>
      </w:pPr>
      <w:r w:rsidRPr="00481C0B">
        <w:rPr>
          <w:rFonts w:eastAsia="Calibri" w:cs="Times New Roman"/>
        </w:rPr>
        <w:t>•</w:t>
      </w:r>
      <w:r w:rsidRPr="00481C0B">
        <w:rPr>
          <w:rFonts w:eastAsia="Calibri" w:cs="Times New Roman"/>
        </w:rPr>
        <w:tab/>
        <w:t>Prepare written testimony and/or in-house reports and statistical schedules to be filed with the P</w:t>
      </w:r>
      <w:r w:rsidR="003865AC">
        <w:rPr>
          <w:rFonts w:eastAsia="Calibri" w:cs="Times New Roman"/>
        </w:rPr>
        <w:t>A PUC</w:t>
      </w:r>
      <w:r w:rsidRPr="00481C0B">
        <w:rPr>
          <w:rFonts w:eastAsia="Calibri" w:cs="Times New Roman"/>
        </w:rPr>
        <w:t xml:space="preserve"> on behalf of the OCA with respect to the financial, economic, rate of return, and/or policy issues of utility filings.</w:t>
      </w:r>
    </w:p>
    <w:p w14:paraId="1A337247" w14:textId="77777777" w:rsidR="004564F3" w:rsidRPr="00481C0B" w:rsidRDefault="004564F3" w:rsidP="004564F3">
      <w:pPr>
        <w:spacing w:line="240" w:lineRule="auto"/>
        <w:ind w:left="720" w:hanging="720"/>
        <w:rPr>
          <w:rFonts w:eastAsia="Calibri" w:cs="Times New Roman"/>
        </w:rPr>
      </w:pPr>
      <w:r w:rsidRPr="00481C0B">
        <w:rPr>
          <w:rFonts w:eastAsia="Calibri" w:cs="Times New Roman"/>
        </w:rPr>
        <w:t>•</w:t>
      </w:r>
      <w:r w:rsidRPr="00481C0B">
        <w:rPr>
          <w:rFonts w:eastAsia="Calibri" w:cs="Times New Roman"/>
        </w:rPr>
        <w:tab/>
        <w:t xml:space="preserve">Attend administrative hearings on utility cases; assist with cross-examination of opposing party and/or other intervenors’ witnesses; present oral testimony and submit to cross-examination of </w:t>
      </w:r>
      <w:proofErr w:type="spellStart"/>
      <w:r w:rsidRPr="00481C0B">
        <w:rPr>
          <w:rFonts w:eastAsia="Calibri" w:cs="Times New Roman"/>
        </w:rPr>
        <w:t>prefiled</w:t>
      </w:r>
      <w:proofErr w:type="spellEnd"/>
      <w:r w:rsidRPr="00481C0B">
        <w:rPr>
          <w:rFonts w:eastAsia="Calibri" w:cs="Times New Roman"/>
        </w:rPr>
        <w:t xml:space="preserve"> testimony.</w:t>
      </w:r>
    </w:p>
    <w:p w14:paraId="42B3CDC8" w14:textId="77777777" w:rsidR="004564F3" w:rsidRPr="00481C0B" w:rsidRDefault="004564F3" w:rsidP="004564F3">
      <w:pPr>
        <w:spacing w:line="240" w:lineRule="auto"/>
        <w:ind w:left="720" w:hanging="720"/>
        <w:rPr>
          <w:rFonts w:eastAsia="Calibri" w:cs="Times New Roman"/>
        </w:rPr>
      </w:pPr>
      <w:r w:rsidRPr="00481C0B">
        <w:rPr>
          <w:rFonts w:eastAsia="Calibri" w:cs="Times New Roman"/>
        </w:rPr>
        <w:t>•</w:t>
      </w:r>
      <w:r w:rsidRPr="00481C0B">
        <w:rPr>
          <w:rFonts w:eastAsia="Calibri" w:cs="Times New Roman"/>
        </w:rPr>
        <w:tab/>
        <w:t>Review financial issues outlined in utility case briefs.</w:t>
      </w:r>
    </w:p>
    <w:p w14:paraId="06EA5025" w14:textId="77777777" w:rsidR="004564F3" w:rsidRPr="00481C0B" w:rsidRDefault="004564F3" w:rsidP="004564F3">
      <w:pPr>
        <w:spacing w:line="240" w:lineRule="auto"/>
        <w:ind w:left="720" w:hanging="720"/>
        <w:rPr>
          <w:rFonts w:eastAsia="Calibri" w:cs="Times New Roman"/>
        </w:rPr>
      </w:pPr>
      <w:r w:rsidRPr="00481C0B">
        <w:rPr>
          <w:rFonts w:eastAsia="Calibri" w:cs="Times New Roman"/>
        </w:rPr>
        <w:t>•</w:t>
      </w:r>
      <w:r w:rsidRPr="00481C0B">
        <w:rPr>
          <w:rFonts w:eastAsia="Calibri" w:cs="Times New Roman"/>
        </w:rPr>
        <w:tab/>
        <w:t>Attend Public Input hearings and/or customer meetings related to utility cases as needed.</w:t>
      </w:r>
    </w:p>
    <w:p w14:paraId="661150CA" w14:textId="77777777" w:rsidR="004564F3" w:rsidRPr="00481C0B" w:rsidRDefault="004564F3" w:rsidP="004564F3">
      <w:pPr>
        <w:spacing w:line="240" w:lineRule="auto"/>
        <w:ind w:left="720" w:hanging="720"/>
        <w:rPr>
          <w:rFonts w:eastAsia="Calibri" w:cs="Times New Roman"/>
        </w:rPr>
        <w:sectPr w:rsidR="004564F3" w:rsidRPr="00481C0B" w:rsidSect="00481C0B">
          <w:pgSz w:w="12240" w:h="15840"/>
          <w:pgMar w:top="1440" w:right="1440" w:bottom="1440" w:left="1440" w:header="720" w:footer="720" w:gutter="0"/>
          <w:cols w:space="720"/>
          <w:titlePg/>
          <w:docGrid w:linePitch="360"/>
        </w:sectPr>
      </w:pPr>
    </w:p>
    <w:p w14:paraId="41553BCF" w14:textId="77777777" w:rsidR="004564F3" w:rsidRPr="00481C0B" w:rsidRDefault="004564F3" w:rsidP="004564F3">
      <w:pPr>
        <w:spacing w:line="240" w:lineRule="auto"/>
        <w:ind w:left="720" w:hanging="720"/>
        <w:rPr>
          <w:rFonts w:eastAsia="Calibri" w:cs="Times New Roman"/>
        </w:rPr>
      </w:pPr>
      <w:r w:rsidRPr="00481C0B">
        <w:rPr>
          <w:rFonts w:eastAsia="Calibri" w:cs="Times New Roman"/>
        </w:rPr>
        <w:t>•</w:t>
      </w:r>
      <w:r w:rsidRPr="00481C0B">
        <w:rPr>
          <w:rFonts w:eastAsia="Calibri" w:cs="Times New Roman"/>
        </w:rPr>
        <w:tab/>
        <w:t xml:space="preserve">Review written reports and/or testimony submitted by the </w:t>
      </w:r>
      <w:proofErr w:type="gramStart"/>
      <w:r w:rsidRPr="00481C0B">
        <w:rPr>
          <w:rFonts w:eastAsia="Calibri" w:cs="Times New Roman"/>
        </w:rPr>
        <w:t>OCA’s</w:t>
      </w:r>
      <w:proofErr w:type="gramEnd"/>
      <w:r w:rsidRPr="00481C0B">
        <w:rPr>
          <w:rFonts w:eastAsia="Calibri" w:cs="Times New Roman"/>
        </w:rPr>
        <w:t xml:space="preserve"> outside consultants with respect to consistency of policy.</w:t>
      </w:r>
      <w:r w:rsidRPr="00481C0B">
        <w:rPr>
          <w:rFonts w:eastAsia="Calibri" w:cs="Times New Roman"/>
        </w:rPr>
        <w:tab/>
      </w:r>
    </w:p>
    <w:p w14:paraId="7DE459A6" w14:textId="77777777" w:rsidR="004564F3" w:rsidRPr="00481C0B" w:rsidRDefault="004564F3" w:rsidP="004564F3">
      <w:pPr>
        <w:spacing w:line="240" w:lineRule="auto"/>
        <w:rPr>
          <w:rFonts w:eastAsia="Calibri" w:cs="Times New Roman"/>
        </w:rPr>
      </w:pPr>
    </w:p>
    <w:p w14:paraId="3C503342" w14:textId="77777777" w:rsidR="004564F3" w:rsidRPr="00481C0B" w:rsidRDefault="004564F3" w:rsidP="004564F3">
      <w:pPr>
        <w:spacing w:line="240" w:lineRule="auto"/>
        <w:rPr>
          <w:rFonts w:eastAsia="Calibri" w:cs="Times New Roman"/>
          <w:szCs w:val="22"/>
        </w:rPr>
      </w:pPr>
      <w:r w:rsidRPr="00481C0B">
        <w:rPr>
          <w:rFonts w:ascii="Times New Roman Bold" w:eastAsia="Calibri" w:hAnsi="Times New Roman Bold" w:cs="Times New Roman"/>
          <w:b/>
          <w:caps/>
          <w:u w:val="single"/>
        </w:rPr>
        <w:lastRenderedPageBreak/>
        <w:t>Minimum Experience AND TRAINING</w:t>
      </w:r>
      <w:r w:rsidRPr="00481C0B">
        <w:rPr>
          <w:rFonts w:eastAsia="Calibri" w:cs="Times New Roman"/>
          <w:b/>
          <w:u w:val="single"/>
        </w:rPr>
        <w:t>:</w:t>
      </w:r>
    </w:p>
    <w:p w14:paraId="6BCB51DA" w14:textId="77777777" w:rsidR="004564F3" w:rsidRPr="00481C0B" w:rsidRDefault="004564F3" w:rsidP="004564F3">
      <w:pPr>
        <w:tabs>
          <w:tab w:val="left" w:pos="-1440"/>
        </w:tabs>
        <w:spacing w:line="215" w:lineRule="auto"/>
        <w:rPr>
          <w:rFonts w:eastAsia="Calibri" w:cs="Times New Roman"/>
          <w:szCs w:val="22"/>
        </w:rPr>
      </w:pPr>
      <w:r w:rsidRPr="00481C0B">
        <w:rPr>
          <w:rFonts w:eastAsia="Calibri" w:cs="Times New Roman"/>
          <w:szCs w:val="22"/>
        </w:rPr>
        <w:t xml:space="preserve"> </w:t>
      </w:r>
    </w:p>
    <w:p w14:paraId="72100118" w14:textId="77777777" w:rsidR="004564F3" w:rsidRPr="00481C0B" w:rsidRDefault="004564F3" w:rsidP="004564F3">
      <w:pPr>
        <w:autoSpaceDE w:val="0"/>
        <w:autoSpaceDN w:val="0"/>
        <w:adjustRightInd w:val="0"/>
        <w:spacing w:line="240" w:lineRule="auto"/>
        <w:rPr>
          <w:rFonts w:eastAsia="Calibri" w:cs="Times New Roman"/>
          <w:color w:val="000000"/>
          <w:szCs w:val="20"/>
        </w:rPr>
      </w:pPr>
      <w:r w:rsidRPr="00481C0B">
        <w:rPr>
          <w:rFonts w:eastAsia="Calibri" w:cs="Times New Roman"/>
          <w:color w:val="000000"/>
          <w:szCs w:val="20"/>
        </w:rPr>
        <w:t>•</w:t>
      </w:r>
      <w:r w:rsidRPr="00481C0B">
        <w:rPr>
          <w:rFonts w:eastAsia="Calibri" w:cs="Times New Roman"/>
          <w:color w:val="000000"/>
          <w:szCs w:val="20"/>
        </w:rPr>
        <w:tab/>
        <w:t xml:space="preserve">Completion of a bachelor’s degree in </w:t>
      </w:r>
      <w:r w:rsidR="003865AC">
        <w:rPr>
          <w:rFonts w:eastAsia="Calibri" w:cs="Times New Roman"/>
          <w:color w:val="000000"/>
          <w:szCs w:val="20"/>
        </w:rPr>
        <w:t xml:space="preserve">economics, </w:t>
      </w:r>
      <w:r w:rsidRPr="00481C0B">
        <w:rPr>
          <w:rFonts w:eastAsia="Calibri" w:cs="Times New Roman"/>
          <w:color w:val="000000"/>
          <w:szCs w:val="20"/>
        </w:rPr>
        <w:t xml:space="preserve">finance, </w:t>
      </w:r>
      <w:r w:rsidR="003865AC">
        <w:rPr>
          <w:rFonts w:eastAsia="Calibri" w:cs="Times New Roman"/>
          <w:color w:val="000000"/>
          <w:szCs w:val="20"/>
        </w:rPr>
        <w:t xml:space="preserve">or </w:t>
      </w:r>
      <w:r w:rsidRPr="00481C0B">
        <w:rPr>
          <w:rFonts w:eastAsia="Calibri" w:cs="Times New Roman"/>
          <w:color w:val="000000"/>
          <w:szCs w:val="20"/>
        </w:rPr>
        <w:t>accounting.</w:t>
      </w:r>
    </w:p>
    <w:p w14:paraId="6B06DAF2" w14:textId="77777777" w:rsidR="004564F3" w:rsidRPr="00481C0B" w:rsidRDefault="004564F3" w:rsidP="004564F3">
      <w:pPr>
        <w:autoSpaceDE w:val="0"/>
        <w:autoSpaceDN w:val="0"/>
        <w:adjustRightInd w:val="0"/>
        <w:spacing w:line="240" w:lineRule="auto"/>
        <w:rPr>
          <w:rFonts w:eastAsia="Calibri" w:cs="Times New Roman"/>
          <w:color w:val="000000"/>
          <w:szCs w:val="20"/>
        </w:rPr>
      </w:pPr>
      <w:r w:rsidRPr="00481C0B">
        <w:rPr>
          <w:rFonts w:eastAsia="Calibri" w:cs="Times New Roman"/>
          <w:color w:val="000000"/>
          <w:szCs w:val="20"/>
        </w:rPr>
        <w:t>•</w:t>
      </w:r>
      <w:r w:rsidRPr="00481C0B">
        <w:rPr>
          <w:rFonts w:eastAsia="Calibri" w:cs="Times New Roman"/>
          <w:color w:val="000000"/>
          <w:szCs w:val="20"/>
        </w:rPr>
        <w:tab/>
        <w:t>Ability to work independently in a fast-paced and challenging environment.</w:t>
      </w:r>
    </w:p>
    <w:p w14:paraId="010A5F0B" w14:textId="77777777" w:rsidR="004564F3" w:rsidRPr="00481C0B" w:rsidRDefault="004564F3" w:rsidP="004564F3">
      <w:pPr>
        <w:autoSpaceDE w:val="0"/>
        <w:autoSpaceDN w:val="0"/>
        <w:adjustRightInd w:val="0"/>
        <w:spacing w:line="240" w:lineRule="auto"/>
        <w:rPr>
          <w:rFonts w:eastAsia="Calibri" w:cs="Times New Roman"/>
          <w:color w:val="000000"/>
          <w:szCs w:val="20"/>
        </w:rPr>
      </w:pPr>
      <w:r w:rsidRPr="00481C0B">
        <w:rPr>
          <w:rFonts w:eastAsia="Calibri" w:cs="Times New Roman"/>
          <w:color w:val="000000"/>
          <w:szCs w:val="20"/>
        </w:rPr>
        <w:t>•</w:t>
      </w:r>
      <w:r w:rsidRPr="00481C0B">
        <w:rPr>
          <w:rFonts w:eastAsia="Calibri" w:cs="Times New Roman"/>
          <w:color w:val="000000"/>
          <w:szCs w:val="20"/>
        </w:rPr>
        <w:tab/>
        <w:t>Strong oral and written communication skills.</w:t>
      </w:r>
    </w:p>
    <w:p w14:paraId="05ECD67B" w14:textId="77777777" w:rsidR="004564F3" w:rsidRPr="00481C0B" w:rsidRDefault="004564F3" w:rsidP="004564F3">
      <w:pPr>
        <w:autoSpaceDE w:val="0"/>
        <w:autoSpaceDN w:val="0"/>
        <w:adjustRightInd w:val="0"/>
        <w:spacing w:line="240" w:lineRule="auto"/>
        <w:rPr>
          <w:rFonts w:eastAsia="Calibri" w:cs="Times New Roman"/>
          <w:color w:val="000000"/>
          <w:szCs w:val="20"/>
        </w:rPr>
      </w:pPr>
      <w:r w:rsidRPr="00481C0B">
        <w:rPr>
          <w:rFonts w:eastAsia="Calibri" w:cs="Times New Roman"/>
          <w:color w:val="000000"/>
          <w:szCs w:val="20"/>
        </w:rPr>
        <w:t>•</w:t>
      </w:r>
      <w:r w:rsidRPr="00481C0B">
        <w:rPr>
          <w:rFonts w:eastAsia="Calibri" w:cs="Times New Roman"/>
          <w:color w:val="000000"/>
          <w:szCs w:val="20"/>
        </w:rPr>
        <w:tab/>
        <w:t>Interest in testifying in complex litigation before administrative agencies.</w:t>
      </w:r>
    </w:p>
    <w:p w14:paraId="69ECE9F9" w14:textId="77777777" w:rsidR="004564F3" w:rsidRPr="00481C0B" w:rsidRDefault="004564F3" w:rsidP="004564F3">
      <w:pPr>
        <w:autoSpaceDE w:val="0"/>
        <w:autoSpaceDN w:val="0"/>
        <w:adjustRightInd w:val="0"/>
        <w:spacing w:line="240" w:lineRule="auto"/>
        <w:rPr>
          <w:rFonts w:eastAsia="Calibri" w:cs="Times New Roman"/>
          <w:color w:val="000000"/>
          <w:szCs w:val="20"/>
        </w:rPr>
      </w:pPr>
    </w:p>
    <w:p w14:paraId="40D8F11F" w14:textId="77777777" w:rsidR="004564F3" w:rsidRPr="00481C0B" w:rsidRDefault="004564F3" w:rsidP="004564F3">
      <w:pPr>
        <w:autoSpaceDE w:val="0"/>
        <w:autoSpaceDN w:val="0"/>
        <w:adjustRightInd w:val="0"/>
        <w:spacing w:line="240" w:lineRule="auto"/>
        <w:rPr>
          <w:rFonts w:eastAsia="Calibri" w:cs="Times New Roman"/>
          <w:b/>
          <w:color w:val="000000"/>
          <w:szCs w:val="20"/>
          <w:u w:val="single"/>
        </w:rPr>
      </w:pPr>
      <w:r w:rsidRPr="00481C0B">
        <w:rPr>
          <w:rFonts w:eastAsia="Calibri" w:cs="Times New Roman"/>
          <w:b/>
          <w:color w:val="000000"/>
          <w:szCs w:val="20"/>
          <w:u w:val="single"/>
        </w:rPr>
        <w:t>PREFERRED QUALIFICATIONS</w:t>
      </w:r>
    </w:p>
    <w:p w14:paraId="5DA70FEC" w14:textId="77777777" w:rsidR="004564F3" w:rsidRPr="00481C0B" w:rsidRDefault="004564F3" w:rsidP="004564F3">
      <w:pPr>
        <w:autoSpaceDE w:val="0"/>
        <w:autoSpaceDN w:val="0"/>
        <w:adjustRightInd w:val="0"/>
        <w:spacing w:line="240" w:lineRule="auto"/>
        <w:rPr>
          <w:rFonts w:eastAsia="Calibri" w:cs="Times New Roman"/>
          <w:color w:val="000000"/>
          <w:szCs w:val="20"/>
        </w:rPr>
      </w:pPr>
    </w:p>
    <w:p w14:paraId="6D1AAC85" w14:textId="6DBCE65E" w:rsidR="004564F3" w:rsidRPr="00481C0B" w:rsidRDefault="004564F3" w:rsidP="004564F3">
      <w:pPr>
        <w:autoSpaceDE w:val="0"/>
        <w:autoSpaceDN w:val="0"/>
        <w:adjustRightInd w:val="0"/>
        <w:spacing w:line="240" w:lineRule="auto"/>
        <w:ind w:left="720" w:hanging="720"/>
        <w:rPr>
          <w:rFonts w:eastAsia="Calibri" w:cs="Times New Roman"/>
          <w:color w:val="000000"/>
          <w:szCs w:val="20"/>
        </w:rPr>
      </w:pPr>
      <w:r w:rsidRPr="00481C0B">
        <w:rPr>
          <w:rFonts w:eastAsia="Calibri" w:cs="Times New Roman"/>
          <w:color w:val="000000"/>
          <w:szCs w:val="20"/>
        </w:rPr>
        <w:t>•</w:t>
      </w:r>
      <w:r w:rsidRPr="00481C0B">
        <w:rPr>
          <w:rFonts w:eastAsia="Calibri" w:cs="Times New Roman"/>
          <w:color w:val="000000"/>
          <w:szCs w:val="20"/>
        </w:rPr>
        <w:tab/>
        <w:t xml:space="preserve">Completion of a graduate degree in </w:t>
      </w:r>
      <w:r w:rsidR="003865AC">
        <w:rPr>
          <w:rFonts w:eastAsia="Calibri" w:cs="Times New Roman"/>
          <w:color w:val="000000"/>
          <w:szCs w:val="20"/>
        </w:rPr>
        <w:t xml:space="preserve">economics, </w:t>
      </w:r>
      <w:r w:rsidRPr="00481C0B">
        <w:rPr>
          <w:rFonts w:eastAsia="Calibri" w:cs="Times New Roman"/>
          <w:color w:val="000000"/>
          <w:szCs w:val="20"/>
        </w:rPr>
        <w:t xml:space="preserve">finance, accounting, or a related field of </w:t>
      </w:r>
      <w:r w:rsidR="00AA0B46" w:rsidRPr="001634E8">
        <w:rPr>
          <w:rStyle w:val="CommentReference"/>
          <w:sz w:val="24"/>
          <w:szCs w:val="24"/>
        </w:rPr>
        <w:t>study</w:t>
      </w:r>
      <w:r w:rsidR="00AA0B46">
        <w:rPr>
          <w:rStyle w:val="CommentReference"/>
          <w:sz w:val="24"/>
          <w:szCs w:val="24"/>
        </w:rPr>
        <w:t>,</w:t>
      </w:r>
      <w:r w:rsidR="00AA0B46" w:rsidRPr="001634E8">
        <w:rPr>
          <w:rStyle w:val="CommentReference"/>
          <w:sz w:val="24"/>
          <w:szCs w:val="24"/>
        </w:rPr>
        <w:t xml:space="preserve"> or </w:t>
      </w:r>
      <w:r w:rsidRPr="00481C0B">
        <w:rPr>
          <w:rFonts w:eastAsia="Calibri" w:cs="Times New Roman"/>
          <w:color w:val="000000"/>
          <w:szCs w:val="20"/>
        </w:rPr>
        <w:t>1-2 years of relevant professional work experience.</w:t>
      </w:r>
    </w:p>
    <w:p w14:paraId="335957B6" w14:textId="77777777" w:rsidR="004564F3" w:rsidRDefault="004564F3" w:rsidP="004564F3"/>
    <w:p w14:paraId="0586C274" w14:textId="04093108" w:rsidR="004564F3" w:rsidRPr="00481C0B" w:rsidRDefault="004564F3" w:rsidP="004564F3">
      <w:pPr>
        <w:widowControl w:val="0"/>
        <w:autoSpaceDE w:val="0"/>
        <w:autoSpaceDN w:val="0"/>
        <w:adjustRightInd w:val="0"/>
        <w:spacing w:line="240" w:lineRule="auto"/>
        <w:ind w:right="432"/>
        <w:contextualSpacing/>
        <w:rPr>
          <w:rFonts w:eastAsia="Times New Roman" w:cs="Times New Roman"/>
        </w:rPr>
      </w:pPr>
      <w:r w:rsidRPr="00481C0B">
        <w:rPr>
          <w:rFonts w:eastAsia="Times New Roman" w:cs="Times New Roman"/>
        </w:rPr>
        <w:t>To</w:t>
      </w:r>
      <w:r w:rsidR="00A51C21">
        <w:rPr>
          <w:rFonts w:eastAsia="Times New Roman" w:cs="Times New Roman"/>
        </w:rPr>
        <w:t xml:space="preserve"> apply, send cover letter</w:t>
      </w:r>
      <w:r w:rsidR="00EE6BA4">
        <w:rPr>
          <w:rFonts w:eastAsia="Times New Roman" w:cs="Times New Roman"/>
        </w:rPr>
        <w:t xml:space="preserve"> (1), </w:t>
      </w:r>
      <w:r w:rsidR="00A51C21">
        <w:rPr>
          <w:rFonts w:eastAsia="Times New Roman" w:cs="Times New Roman"/>
        </w:rPr>
        <w:t>re</w:t>
      </w:r>
      <w:r w:rsidRPr="00481C0B">
        <w:rPr>
          <w:rFonts w:eastAsia="Times New Roman" w:cs="Times New Roman"/>
        </w:rPr>
        <w:t>sum</w:t>
      </w:r>
      <w:r w:rsidR="00A51C21">
        <w:rPr>
          <w:rFonts w:eastAsia="Times New Roman" w:cs="Times New Roman"/>
        </w:rPr>
        <w:t>e</w:t>
      </w:r>
      <w:r w:rsidR="00EE6BA4">
        <w:rPr>
          <w:rFonts w:eastAsia="Times New Roman" w:cs="Times New Roman"/>
        </w:rPr>
        <w:t xml:space="preserve"> (2) and writing sample (3)</w:t>
      </w:r>
      <w:r w:rsidRPr="00481C0B">
        <w:rPr>
          <w:rFonts w:eastAsia="Times New Roman" w:cs="Times New Roman"/>
        </w:rPr>
        <w:t xml:space="preserve"> to </w:t>
      </w:r>
      <w:hyperlink r:id="rId12" w:history="1">
        <w:r w:rsidRPr="00481C0B">
          <w:rPr>
            <w:rFonts w:eastAsia="Times New Roman" w:cs="Times New Roman"/>
            <w:color w:val="0000FF"/>
            <w:u w:val="single"/>
          </w:rPr>
          <w:t>regulatoryanalystposting@paoca.org</w:t>
        </w:r>
      </w:hyperlink>
      <w:r w:rsidRPr="00481C0B">
        <w:rPr>
          <w:rFonts w:eastAsia="Times New Roman" w:cs="Times New Roman"/>
        </w:rPr>
        <w:t xml:space="preserve">. </w:t>
      </w:r>
    </w:p>
    <w:p w14:paraId="1DDE8DBF" w14:textId="77777777" w:rsidR="003D1CF8" w:rsidRDefault="009C789A"/>
    <w:p w14:paraId="7DF0954D" w14:textId="77777777" w:rsidR="00A51C21" w:rsidRPr="00A51C21" w:rsidRDefault="00A51C21">
      <w:pPr>
        <w:rPr>
          <w:sz w:val="18"/>
          <w:szCs w:val="18"/>
        </w:rPr>
      </w:pPr>
      <w:r w:rsidRPr="00A51C21">
        <w:rPr>
          <w:sz w:val="18"/>
          <w:szCs w:val="18"/>
        </w:rPr>
        <w:t>332044</w:t>
      </w:r>
    </w:p>
    <w:sectPr w:rsidR="00A51C21" w:rsidRPr="00A51C21" w:rsidSect="00725168">
      <w:headerReference w:type="default" r:id="rId13"/>
      <w:headerReference w:type="first" r:id="rId14"/>
      <w:foot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3459" w14:textId="77777777" w:rsidR="007A0981" w:rsidRDefault="003F28B4">
      <w:pPr>
        <w:spacing w:line="240" w:lineRule="auto"/>
      </w:pPr>
      <w:r>
        <w:separator/>
      </w:r>
    </w:p>
  </w:endnote>
  <w:endnote w:type="continuationSeparator" w:id="0">
    <w:p w14:paraId="1E805DF0" w14:textId="77777777" w:rsidR="007A0981" w:rsidRDefault="003F2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EC8B" w14:textId="77777777" w:rsidR="00B73572" w:rsidRDefault="009C789A" w:rsidP="00B73572">
    <w:pPr>
      <w:pStyle w:val="Footer"/>
      <w:jc w:val="center"/>
    </w:pPr>
  </w:p>
  <w:p w14:paraId="28618FA7" w14:textId="77777777" w:rsidR="00B73572" w:rsidRDefault="009C789A" w:rsidP="00B73572">
    <w:pPr>
      <w:pStyle w:val="Footer"/>
      <w:jc w:val="center"/>
    </w:pPr>
  </w:p>
  <w:p w14:paraId="41D0B696" w14:textId="77777777" w:rsidR="00B73572" w:rsidRPr="005C2117" w:rsidRDefault="00A51C21" w:rsidP="00B73572">
    <w:pPr>
      <w:pStyle w:val="Footer"/>
      <w:jc w:val="center"/>
      <w:rPr>
        <w:rFonts w:ascii="Times New Roman" w:hAnsi="Times New Roman"/>
        <w:sz w:val="18"/>
      </w:rPr>
    </w:pPr>
    <w:r>
      <w:tab/>
    </w:r>
    <w:r w:rsidRPr="005C2117">
      <w:rPr>
        <w:rFonts w:ascii="Times New Roman" w:hAnsi="Times New Roman"/>
        <w:color w:val="000000"/>
        <w:sz w:val="20"/>
        <w:szCs w:val="24"/>
      </w:rPr>
      <w:t xml:space="preserve">The Pennsylvania Office of Attorney General (OAG) is proud to be an </w:t>
    </w:r>
    <w:r w:rsidRPr="005C2117">
      <w:rPr>
        <w:rFonts w:ascii="Times New Roman" w:hAnsi="Times New Roman"/>
        <w:b/>
        <w:bCs/>
        <w:color w:val="000000"/>
        <w:sz w:val="20"/>
        <w:szCs w:val="24"/>
      </w:rPr>
      <w:t>Equal Opportunity Employer</w:t>
    </w:r>
    <w:r w:rsidRPr="005C2117">
      <w:rPr>
        <w:rFonts w:ascii="Times New Roman" w:hAnsi="Times New Roman"/>
        <w:color w:val="000000"/>
        <w:sz w:val="20"/>
        <w:szCs w:val="24"/>
      </w:rPr>
      <w:t xml:space="preserve"> </w:t>
    </w:r>
    <w:r w:rsidRPr="005C2117">
      <w:rPr>
        <w:rFonts w:ascii="Times New Roman" w:hAnsi="Times New Roman"/>
        <w:sz w:val="20"/>
        <w:szCs w:val="24"/>
      </w:rPr>
      <w:t>and is committed to strengthening diversity within our agency</w:t>
    </w:r>
    <w:r w:rsidRPr="005C2117">
      <w:rPr>
        <w:rFonts w:ascii="Times New Roman" w:hAnsi="Times New Roman"/>
        <w:color w:val="1F497D"/>
        <w:sz w:val="20"/>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813C" w14:textId="77777777" w:rsidR="007A0981" w:rsidRDefault="003F28B4">
      <w:pPr>
        <w:spacing w:line="240" w:lineRule="auto"/>
      </w:pPr>
      <w:r>
        <w:separator/>
      </w:r>
    </w:p>
  </w:footnote>
  <w:footnote w:type="continuationSeparator" w:id="0">
    <w:p w14:paraId="793762AE" w14:textId="77777777" w:rsidR="007A0981" w:rsidRDefault="003F28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7B26" w14:textId="77777777" w:rsidR="0094469B" w:rsidRPr="00481C0B" w:rsidRDefault="009C789A" w:rsidP="00481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B26C" w14:textId="77777777" w:rsidR="00725168" w:rsidRDefault="009C7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F3"/>
    <w:rsid w:val="00144FEE"/>
    <w:rsid w:val="001634E8"/>
    <w:rsid w:val="00196015"/>
    <w:rsid w:val="001C6440"/>
    <w:rsid w:val="00287F1A"/>
    <w:rsid w:val="003610E7"/>
    <w:rsid w:val="003865AC"/>
    <w:rsid w:val="003F059C"/>
    <w:rsid w:val="003F28B4"/>
    <w:rsid w:val="004564F3"/>
    <w:rsid w:val="005B42C8"/>
    <w:rsid w:val="005D3505"/>
    <w:rsid w:val="00686404"/>
    <w:rsid w:val="006A6B17"/>
    <w:rsid w:val="006B6F9F"/>
    <w:rsid w:val="006E3DFE"/>
    <w:rsid w:val="00714B76"/>
    <w:rsid w:val="0072461A"/>
    <w:rsid w:val="007A0981"/>
    <w:rsid w:val="007A66B0"/>
    <w:rsid w:val="008B5685"/>
    <w:rsid w:val="008D0737"/>
    <w:rsid w:val="009A5844"/>
    <w:rsid w:val="009C789A"/>
    <w:rsid w:val="00A51C21"/>
    <w:rsid w:val="00AA0B46"/>
    <w:rsid w:val="00AA62E9"/>
    <w:rsid w:val="00C057E2"/>
    <w:rsid w:val="00D74694"/>
    <w:rsid w:val="00DA37A9"/>
    <w:rsid w:val="00DF35B8"/>
    <w:rsid w:val="00E63682"/>
    <w:rsid w:val="00EE6BA4"/>
    <w:rsid w:val="00F00079"/>
    <w:rsid w:val="00F10C62"/>
    <w:rsid w:val="00F4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6D45"/>
  <w15:chartTrackingRefBased/>
  <w15:docId w15:val="{AF4D1403-9822-4EFA-8FAF-BD82D3D5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F3"/>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7F1A"/>
    <w:pPr>
      <w:spacing w:after="160" w:line="259" w:lineRule="auto"/>
    </w:pPr>
    <w:rPr>
      <w:sz w:val="20"/>
      <w:szCs w:val="20"/>
    </w:rPr>
  </w:style>
  <w:style w:type="character" w:customStyle="1" w:styleId="FootnoteTextChar">
    <w:name w:val="Footnote Text Char"/>
    <w:basedOn w:val="DefaultParagraphFont"/>
    <w:link w:val="FootnoteText"/>
    <w:uiPriority w:val="99"/>
    <w:semiHidden/>
    <w:rsid w:val="00287F1A"/>
    <w:rPr>
      <w:sz w:val="20"/>
      <w:szCs w:val="20"/>
    </w:rPr>
  </w:style>
  <w:style w:type="character" w:styleId="FootnoteReference">
    <w:name w:val="footnote reference"/>
    <w:basedOn w:val="DefaultParagraphFont"/>
    <w:uiPriority w:val="99"/>
    <w:semiHidden/>
    <w:unhideWhenUsed/>
    <w:rsid w:val="00287F1A"/>
    <w:rPr>
      <w:vertAlign w:val="superscript"/>
    </w:rPr>
  </w:style>
  <w:style w:type="paragraph" w:styleId="Header">
    <w:name w:val="header"/>
    <w:basedOn w:val="Normal"/>
    <w:link w:val="HeaderChar"/>
    <w:unhideWhenUsed/>
    <w:rsid w:val="004564F3"/>
    <w:pPr>
      <w:tabs>
        <w:tab w:val="center" w:pos="4680"/>
        <w:tab w:val="right" w:pos="9360"/>
      </w:tabs>
      <w:spacing w:line="240" w:lineRule="auto"/>
    </w:pPr>
    <w:rPr>
      <w:rFonts w:ascii="Calibri" w:eastAsia="Calibri" w:hAnsi="Calibri" w:cs="Times New Roman"/>
      <w:sz w:val="22"/>
      <w:szCs w:val="22"/>
    </w:rPr>
  </w:style>
  <w:style w:type="character" w:customStyle="1" w:styleId="HeaderChar">
    <w:name w:val="Header Char"/>
    <w:basedOn w:val="DefaultParagraphFont"/>
    <w:link w:val="Header"/>
    <w:rsid w:val="004564F3"/>
    <w:rPr>
      <w:rFonts w:ascii="Calibri" w:eastAsia="Calibri" w:hAnsi="Calibri" w:cs="Times New Roman"/>
      <w:sz w:val="22"/>
      <w:szCs w:val="22"/>
    </w:rPr>
  </w:style>
  <w:style w:type="paragraph" w:styleId="Footer">
    <w:name w:val="footer"/>
    <w:basedOn w:val="Normal"/>
    <w:link w:val="FooterChar"/>
    <w:uiPriority w:val="99"/>
    <w:unhideWhenUsed/>
    <w:rsid w:val="004564F3"/>
    <w:pPr>
      <w:tabs>
        <w:tab w:val="center" w:pos="4680"/>
        <w:tab w:val="right" w:pos="9360"/>
      </w:tabs>
      <w:spacing w:line="240"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4564F3"/>
    <w:rPr>
      <w:rFonts w:ascii="Calibri" w:eastAsia="Calibri" w:hAnsi="Calibri" w:cs="Times New Roman"/>
      <w:sz w:val="22"/>
      <w:szCs w:val="22"/>
    </w:rPr>
  </w:style>
  <w:style w:type="character" w:styleId="Hyperlink">
    <w:name w:val="Hyperlink"/>
    <w:basedOn w:val="DefaultParagraphFont"/>
    <w:uiPriority w:val="99"/>
    <w:unhideWhenUsed/>
    <w:rsid w:val="004564F3"/>
    <w:rPr>
      <w:color w:val="0563C1" w:themeColor="hyperlink"/>
      <w:u w:val="single"/>
    </w:rPr>
  </w:style>
  <w:style w:type="character" w:styleId="CommentReference">
    <w:name w:val="annotation reference"/>
    <w:basedOn w:val="DefaultParagraphFont"/>
    <w:uiPriority w:val="99"/>
    <w:semiHidden/>
    <w:unhideWhenUsed/>
    <w:rsid w:val="009A5844"/>
    <w:rPr>
      <w:sz w:val="16"/>
      <w:szCs w:val="16"/>
    </w:rPr>
  </w:style>
  <w:style w:type="paragraph" w:styleId="CommentText">
    <w:name w:val="annotation text"/>
    <w:basedOn w:val="Normal"/>
    <w:link w:val="CommentTextChar"/>
    <w:uiPriority w:val="99"/>
    <w:unhideWhenUsed/>
    <w:rsid w:val="009A5844"/>
    <w:pPr>
      <w:spacing w:line="240" w:lineRule="auto"/>
    </w:pPr>
    <w:rPr>
      <w:sz w:val="20"/>
      <w:szCs w:val="20"/>
    </w:rPr>
  </w:style>
  <w:style w:type="character" w:customStyle="1" w:styleId="CommentTextChar">
    <w:name w:val="Comment Text Char"/>
    <w:basedOn w:val="DefaultParagraphFont"/>
    <w:link w:val="CommentText"/>
    <w:uiPriority w:val="99"/>
    <w:rsid w:val="009A5844"/>
    <w:rPr>
      <w:sz w:val="20"/>
      <w:szCs w:val="20"/>
    </w:rPr>
  </w:style>
  <w:style w:type="paragraph" w:styleId="CommentSubject">
    <w:name w:val="annotation subject"/>
    <w:basedOn w:val="CommentText"/>
    <w:next w:val="CommentText"/>
    <w:link w:val="CommentSubjectChar"/>
    <w:uiPriority w:val="99"/>
    <w:semiHidden/>
    <w:unhideWhenUsed/>
    <w:rsid w:val="009A5844"/>
    <w:rPr>
      <w:b/>
      <w:bCs/>
    </w:rPr>
  </w:style>
  <w:style w:type="character" w:customStyle="1" w:styleId="CommentSubjectChar">
    <w:name w:val="Comment Subject Char"/>
    <w:basedOn w:val="CommentTextChar"/>
    <w:link w:val="CommentSubject"/>
    <w:uiPriority w:val="99"/>
    <w:semiHidden/>
    <w:rsid w:val="009A5844"/>
    <w:rPr>
      <w:b/>
      <w:bCs/>
      <w:sz w:val="20"/>
      <w:szCs w:val="20"/>
    </w:rPr>
  </w:style>
  <w:style w:type="paragraph" w:styleId="Revision">
    <w:name w:val="Revision"/>
    <w:hidden/>
    <w:uiPriority w:val="99"/>
    <w:semiHidden/>
    <w:rsid w:val="009A5844"/>
    <w:pPr>
      <w:spacing w:after="0" w:line="240" w:lineRule="auto"/>
      <w:jc w:val="left"/>
    </w:pPr>
  </w:style>
  <w:style w:type="paragraph" w:styleId="BalloonText">
    <w:name w:val="Balloon Text"/>
    <w:basedOn w:val="Normal"/>
    <w:link w:val="BalloonTextChar"/>
    <w:uiPriority w:val="99"/>
    <w:semiHidden/>
    <w:unhideWhenUsed/>
    <w:rsid w:val="00AA0B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gulatoryanalystposting@paoc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ca.p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A4BF-7403-46E6-82FC-11983492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387</Words>
  <Characters>2520</Characters>
  <Application>Microsoft Office Word</Application>
  <DocSecurity>0</DocSecurity>
  <PresentationFormat/>
  <Lines>64</Lines>
  <Paragraphs>33</Paragraphs>
  <ScaleCrop>false</ScaleCrop>
  <HeadingPairs>
    <vt:vector size="2" baseType="variant">
      <vt:variant>
        <vt:lpstr>Title</vt:lpstr>
      </vt:variant>
      <vt:variant>
        <vt:i4>1</vt:i4>
      </vt:variant>
    </vt:vector>
  </HeadingPairs>
  <TitlesOfParts>
    <vt:vector size="1" baseType="lpstr">
      <vt:lpstr>Regulatory analyst job posting 2022 (00332044).DOCX</vt:lpstr>
    </vt:vector>
  </TitlesOfParts>
  <Company>OCA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analyst job posting 2022 (00332044).DOCX</dc:title>
  <dc:subject/>
  <dc:creator>Hoover, Christine Maloni</dc:creator>
  <cp:keywords/>
  <dc:description/>
  <cp:lastModifiedBy>Doyle, Taylor</cp:lastModifiedBy>
  <cp:revision>15</cp:revision>
  <dcterms:created xsi:type="dcterms:W3CDTF">2022-07-11T12:32:00Z</dcterms:created>
  <dcterms:modified xsi:type="dcterms:W3CDTF">2022-10-11T16:55:00Z</dcterms:modified>
</cp:coreProperties>
</file>